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1554" w:rsidRPr="00D43C57" w:rsidRDefault="00CF1554" w:rsidP="00E62E68">
      <w:pPr>
        <w:tabs>
          <w:tab w:val="left" w:pos="1418"/>
          <w:tab w:val="left" w:pos="2280"/>
          <w:tab w:val="left" w:pos="4253"/>
          <w:tab w:val="center" w:pos="4677"/>
          <w:tab w:val="left" w:pos="5387"/>
        </w:tabs>
        <w:ind w:firstLine="1418"/>
        <w:rPr>
          <w:rFonts w:cs="Arial"/>
          <w:b/>
          <w:color w:val="FF0000"/>
          <w:sz w:val="19"/>
          <w:szCs w:val="19"/>
        </w:rPr>
      </w:pPr>
      <w:r w:rsidRPr="00D43C57">
        <w:rPr>
          <w:rFonts w:cs="Arial"/>
          <w:b/>
          <w:sz w:val="19"/>
          <w:szCs w:val="19"/>
        </w:rPr>
        <w:t>LEI Nº</w:t>
      </w:r>
      <w:r w:rsidR="0008588D" w:rsidRPr="00D43C57">
        <w:rPr>
          <w:rFonts w:cs="Arial"/>
          <w:b/>
          <w:sz w:val="19"/>
          <w:szCs w:val="19"/>
        </w:rPr>
        <w:t xml:space="preserve"> </w:t>
      </w:r>
      <w:r w:rsidR="00681872" w:rsidRPr="00D43C57">
        <w:rPr>
          <w:rFonts w:cs="Arial"/>
          <w:b/>
          <w:sz w:val="19"/>
          <w:szCs w:val="19"/>
        </w:rPr>
        <w:t>2.</w:t>
      </w:r>
      <w:r w:rsidR="00991043" w:rsidRPr="00D43C57">
        <w:rPr>
          <w:rFonts w:cs="Arial"/>
          <w:b/>
          <w:sz w:val="19"/>
          <w:szCs w:val="19"/>
        </w:rPr>
        <w:t>8</w:t>
      </w:r>
      <w:r w:rsidR="003E1ED2" w:rsidRPr="00D43C57">
        <w:rPr>
          <w:rFonts w:cs="Arial"/>
          <w:b/>
          <w:sz w:val="19"/>
          <w:szCs w:val="19"/>
        </w:rPr>
        <w:t>3</w:t>
      </w:r>
      <w:r w:rsidR="00D43C57" w:rsidRPr="00D43C57">
        <w:rPr>
          <w:rFonts w:cs="Arial"/>
          <w:b/>
          <w:sz w:val="19"/>
          <w:szCs w:val="19"/>
        </w:rPr>
        <w:t>2</w:t>
      </w:r>
      <w:r w:rsidR="00A11E13" w:rsidRPr="00D43C57">
        <w:rPr>
          <w:rFonts w:cs="Arial"/>
          <w:b/>
          <w:sz w:val="19"/>
          <w:szCs w:val="19"/>
        </w:rPr>
        <w:t xml:space="preserve"> DE </w:t>
      </w:r>
      <w:r w:rsidR="00D43C57" w:rsidRPr="00D43C57">
        <w:rPr>
          <w:rFonts w:cs="Arial"/>
          <w:b/>
          <w:sz w:val="19"/>
          <w:szCs w:val="19"/>
        </w:rPr>
        <w:t>22</w:t>
      </w:r>
      <w:r w:rsidR="00A11E13" w:rsidRPr="00D43C57">
        <w:rPr>
          <w:rFonts w:cs="Arial"/>
          <w:b/>
          <w:sz w:val="19"/>
          <w:szCs w:val="19"/>
        </w:rPr>
        <w:t xml:space="preserve"> DE </w:t>
      </w:r>
      <w:r w:rsidR="003E1ED2" w:rsidRPr="00D43C57">
        <w:rPr>
          <w:rFonts w:cs="Arial"/>
          <w:b/>
          <w:sz w:val="19"/>
          <w:szCs w:val="19"/>
        </w:rPr>
        <w:t>SETEMBR</w:t>
      </w:r>
      <w:r w:rsidR="00604CA9" w:rsidRPr="00D43C57">
        <w:rPr>
          <w:rFonts w:cs="Arial"/>
          <w:b/>
          <w:sz w:val="19"/>
          <w:szCs w:val="19"/>
        </w:rPr>
        <w:t>O</w:t>
      </w:r>
      <w:r w:rsidR="00A11E13" w:rsidRPr="00D43C57">
        <w:rPr>
          <w:rFonts w:cs="Arial"/>
          <w:b/>
          <w:sz w:val="19"/>
          <w:szCs w:val="19"/>
        </w:rPr>
        <w:t xml:space="preserve"> DE 2021.</w:t>
      </w:r>
    </w:p>
    <w:p w:rsidR="00656DBF" w:rsidRPr="00D43C57" w:rsidRDefault="00656DBF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ascii="Times New Roman" w:hAnsi="Times New Roman"/>
          <w:b/>
          <w:sz w:val="19"/>
          <w:szCs w:val="19"/>
        </w:rPr>
      </w:pPr>
    </w:p>
    <w:p w:rsidR="00A22270" w:rsidRPr="00D43C57" w:rsidRDefault="00A22270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ascii="Times New Roman" w:hAnsi="Times New Roman"/>
          <w:b/>
          <w:sz w:val="19"/>
          <w:szCs w:val="19"/>
        </w:rPr>
      </w:pPr>
    </w:p>
    <w:p w:rsidR="00D43C57" w:rsidRPr="00D43C57" w:rsidRDefault="00D43C57" w:rsidP="00D43C57">
      <w:pPr>
        <w:ind w:left="5529"/>
        <w:jc w:val="both"/>
        <w:rPr>
          <w:rFonts w:eastAsia="Calibri" w:cs="Arial"/>
          <w:b/>
          <w:sz w:val="19"/>
          <w:szCs w:val="19"/>
          <w:lang w:eastAsia="en-US"/>
        </w:rPr>
      </w:pPr>
      <w:r w:rsidRPr="00D43C57">
        <w:rPr>
          <w:rFonts w:eastAsia="Calibri" w:cs="Arial"/>
          <w:b/>
          <w:sz w:val="19"/>
          <w:szCs w:val="19"/>
          <w:lang w:eastAsia="en-US"/>
        </w:rPr>
        <w:t>ALTERA E ACRESCENTA DISPOSITIVOS NA LEI MUNICIPAL Nº 2.570/2017.</w:t>
      </w:r>
    </w:p>
    <w:p w:rsidR="0085716F" w:rsidRPr="00D43C57" w:rsidRDefault="0085716F" w:rsidP="0085716F">
      <w:pPr>
        <w:tabs>
          <w:tab w:val="left" w:pos="4080"/>
        </w:tabs>
        <w:ind w:left="5812"/>
        <w:jc w:val="both"/>
        <w:rPr>
          <w:rFonts w:ascii="Times New Roman" w:hAnsi="Times New Roman"/>
          <w:b/>
          <w:sz w:val="19"/>
          <w:szCs w:val="19"/>
          <w:lang w:eastAsia="pt-BR"/>
        </w:rPr>
      </w:pPr>
    </w:p>
    <w:p w:rsidR="0085716F" w:rsidRPr="00D43C57" w:rsidRDefault="0085716F" w:rsidP="0085716F">
      <w:pPr>
        <w:tabs>
          <w:tab w:val="left" w:pos="1418"/>
          <w:tab w:val="left" w:pos="4253"/>
          <w:tab w:val="left" w:pos="5387"/>
        </w:tabs>
        <w:jc w:val="both"/>
        <w:rPr>
          <w:rFonts w:ascii="Times New Roman" w:hAnsi="Times New Roman"/>
          <w:b/>
          <w:sz w:val="19"/>
          <w:szCs w:val="19"/>
        </w:rPr>
      </w:pPr>
    </w:p>
    <w:p w:rsidR="00A11E13" w:rsidRPr="00D43C57" w:rsidRDefault="00CE5DD1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bCs/>
          <w:sz w:val="19"/>
          <w:szCs w:val="19"/>
        </w:rPr>
      </w:pPr>
      <w:r w:rsidRPr="00D43C57">
        <w:rPr>
          <w:rFonts w:cs="Arial"/>
          <w:b/>
          <w:sz w:val="19"/>
          <w:szCs w:val="19"/>
        </w:rPr>
        <w:t>GILBERTO DOMINGOS MENIN</w:t>
      </w:r>
      <w:r w:rsidR="00A11E13" w:rsidRPr="00D43C57">
        <w:rPr>
          <w:rFonts w:cs="Arial"/>
          <w:b/>
          <w:sz w:val="19"/>
          <w:szCs w:val="19"/>
        </w:rPr>
        <w:t>, PREFEITO MUNICIPAL</w:t>
      </w:r>
      <w:r w:rsidR="009D3E15" w:rsidRPr="00D43C57">
        <w:rPr>
          <w:rFonts w:cs="Arial"/>
          <w:b/>
          <w:sz w:val="19"/>
          <w:szCs w:val="19"/>
        </w:rPr>
        <w:t xml:space="preserve"> </w:t>
      </w:r>
      <w:r w:rsidR="00A11E13" w:rsidRPr="00D43C57">
        <w:rPr>
          <w:rFonts w:cs="Arial"/>
          <w:b/>
          <w:sz w:val="19"/>
          <w:szCs w:val="19"/>
        </w:rPr>
        <w:t>DE PORTO XAVIER</w:t>
      </w:r>
      <w:r w:rsidR="00A11E13" w:rsidRPr="00D43C57">
        <w:rPr>
          <w:rFonts w:cs="Arial"/>
          <w:bCs/>
          <w:sz w:val="19"/>
          <w:szCs w:val="19"/>
        </w:rPr>
        <w:t>, Estado do Rio Grande do Sul,</w:t>
      </w:r>
    </w:p>
    <w:p w:rsidR="00A11E13" w:rsidRPr="00D43C57" w:rsidRDefault="00A11E13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bCs/>
          <w:sz w:val="19"/>
          <w:szCs w:val="19"/>
        </w:rPr>
      </w:pPr>
    </w:p>
    <w:p w:rsidR="00A11E13" w:rsidRPr="00D43C57" w:rsidRDefault="00A11E13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bCs/>
          <w:sz w:val="19"/>
          <w:szCs w:val="19"/>
        </w:rPr>
      </w:pPr>
      <w:r w:rsidRPr="00D43C57">
        <w:rPr>
          <w:rFonts w:cs="Arial"/>
          <w:b/>
          <w:sz w:val="19"/>
          <w:szCs w:val="19"/>
        </w:rPr>
        <w:t xml:space="preserve">FAÇO SABER </w:t>
      </w:r>
      <w:r w:rsidRPr="00D43C57">
        <w:rPr>
          <w:rFonts w:cs="Arial"/>
          <w:bCs/>
          <w:sz w:val="19"/>
          <w:szCs w:val="19"/>
        </w:rPr>
        <w:t>que a Câmara Municipal de Vereadores aprovou e eu sanciono e promulgo a seguinte Lei:</w:t>
      </w:r>
    </w:p>
    <w:p w:rsidR="0087662C" w:rsidRPr="00D43C57" w:rsidRDefault="0087662C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Times New Roman" w:hAnsi="Times New Roman"/>
          <w:bCs/>
          <w:sz w:val="19"/>
          <w:szCs w:val="19"/>
        </w:rPr>
      </w:pPr>
    </w:p>
    <w:p w:rsidR="00D43C57" w:rsidRPr="00D43C57" w:rsidRDefault="00D43C57" w:rsidP="00D43C57">
      <w:pPr>
        <w:ind w:firstLine="1418"/>
        <w:jc w:val="both"/>
        <w:rPr>
          <w:rFonts w:eastAsia="Calibri" w:cs="Arial"/>
          <w:bCs/>
          <w:sz w:val="19"/>
          <w:szCs w:val="19"/>
          <w:lang w:eastAsia="en-US"/>
        </w:rPr>
      </w:pPr>
      <w:r w:rsidRPr="00D43C57">
        <w:rPr>
          <w:rFonts w:eastAsia="Calibri" w:cs="Arial"/>
          <w:b/>
          <w:sz w:val="19"/>
          <w:szCs w:val="19"/>
          <w:lang w:eastAsia="en-US"/>
        </w:rPr>
        <w:t>Art. 1º</w:t>
      </w:r>
      <w:r w:rsidRPr="00D43C57">
        <w:rPr>
          <w:rFonts w:eastAsia="Calibri" w:cs="Arial"/>
          <w:bCs/>
          <w:sz w:val="19"/>
          <w:szCs w:val="19"/>
          <w:lang w:eastAsia="en-US"/>
        </w:rPr>
        <w:t xml:space="preserve"> - A Lei Municipal nº 2.570, de 08 de março de 2017, </w:t>
      </w:r>
      <w:proofErr w:type="gramStart"/>
      <w:r w:rsidRPr="00D43C57">
        <w:rPr>
          <w:rFonts w:eastAsia="Calibri" w:cs="Arial"/>
          <w:bCs/>
          <w:sz w:val="19"/>
          <w:szCs w:val="19"/>
          <w:lang w:eastAsia="en-US"/>
        </w:rPr>
        <w:t>que Dispõe</w:t>
      </w:r>
      <w:proofErr w:type="gramEnd"/>
      <w:r w:rsidRPr="00D43C57">
        <w:rPr>
          <w:rFonts w:eastAsia="Calibri" w:cs="Arial"/>
          <w:bCs/>
          <w:sz w:val="19"/>
          <w:szCs w:val="19"/>
          <w:lang w:eastAsia="en-US"/>
        </w:rPr>
        <w:t xml:space="preserve"> sobre a Criação do Conselho Municipal de Turismo, tem alterado o seu art. 4º, acrescido incisos e alíneas, que passam a vigorar com a seguinte redação: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bCs/>
          <w:sz w:val="19"/>
          <w:szCs w:val="19"/>
          <w:lang w:eastAsia="en-US"/>
        </w:rPr>
        <w:t>“</w:t>
      </w:r>
      <w:r w:rsidRPr="00D43C57">
        <w:rPr>
          <w:rFonts w:eastAsia="Calibri" w:cs="Arial"/>
          <w:b/>
          <w:sz w:val="19"/>
          <w:szCs w:val="19"/>
          <w:lang w:eastAsia="en-US"/>
        </w:rPr>
        <w:t xml:space="preserve">Art. 4º </w:t>
      </w:r>
      <w:r w:rsidRPr="00D43C57">
        <w:rPr>
          <w:rFonts w:eastAsia="Calibri" w:cs="Arial"/>
          <w:bCs/>
          <w:sz w:val="19"/>
          <w:szCs w:val="19"/>
          <w:lang w:eastAsia="en-US"/>
        </w:rPr>
        <w:t>- O Conselho Municipal de Turismo – COMTUR será constituído de no mínimo 07 (sete) membros do Poder Público e 07 (sete) membros da Sociedade Civil organizada, e que tenham interesse pelo desenvolvimento e fomento do turismo sustentado em Porto Xavier, abaixo relacionados</w:t>
      </w:r>
      <w:proofErr w:type="gramStart"/>
      <w:r w:rsidRPr="00D43C57">
        <w:rPr>
          <w:rFonts w:eastAsia="Calibri" w:cs="Arial"/>
          <w:sz w:val="19"/>
          <w:szCs w:val="19"/>
          <w:lang w:eastAsia="en-US"/>
        </w:rPr>
        <w:t>:”</w:t>
      </w:r>
      <w:r w:rsidRPr="00D43C57">
        <w:rPr>
          <w:rFonts w:eastAsia="Calibri" w:cs="Arial"/>
          <w:b/>
          <w:bCs/>
          <w:sz w:val="19"/>
          <w:szCs w:val="19"/>
          <w:lang w:eastAsia="en-US"/>
        </w:rPr>
        <w:t>(</w:t>
      </w:r>
      <w:proofErr w:type="gramEnd"/>
      <w:r w:rsidRPr="00D43C57">
        <w:rPr>
          <w:rFonts w:eastAsia="Calibri" w:cs="Arial"/>
          <w:b/>
          <w:bCs/>
          <w:sz w:val="19"/>
          <w:szCs w:val="19"/>
          <w:lang w:eastAsia="en-US"/>
        </w:rPr>
        <w:t>NR)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sz w:val="19"/>
          <w:szCs w:val="19"/>
          <w:lang w:eastAsia="en-US"/>
        </w:rPr>
        <w:t>I – Secretaria Municipal de Desenvolvimento, Turismo e Mercosul;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sz w:val="19"/>
          <w:szCs w:val="19"/>
          <w:lang w:eastAsia="en-US"/>
        </w:rPr>
        <w:t>II – Secretaria Municipal de Administração;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sz w:val="19"/>
          <w:szCs w:val="19"/>
          <w:lang w:eastAsia="en-US"/>
        </w:rPr>
        <w:t>III – Secretaria Municipal de Educação, Cultura e Desporto;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sz w:val="19"/>
          <w:szCs w:val="19"/>
          <w:lang w:eastAsia="en-US"/>
        </w:rPr>
        <w:t>IV – Secretaria Municipal da Agricultura, Abastecimento e Meio Ambiente;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sz w:val="19"/>
          <w:szCs w:val="19"/>
          <w:lang w:eastAsia="en-US"/>
        </w:rPr>
        <w:t>V - Secretaria Municipal do Planejamento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sz w:val="19"/>
          <w:szCs w:val="19"/>
          <w:lang w:eastAsia="en-US"/>
        </w:rPr>
        <w:t xml:space="preserve">VI – Câmara Municipal de Vereadores; 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sz w:val="19"/>
          <w:szCs w:val="19"/>
          <w:lang w:eastAsia="en-US"/>
        </w:rPr>
        <w:t>VII – Associação Comercial, Industrial e Serviços Agropecuários – ACISA;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sz w:val="19"/>
          <w:szCs w:val="19"/>
          <w:lang w:eastAsia="en-US"/>
        </w:rPr>
        <w:t>VIII – CTG Corredor Missioneiro;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val="en-US" w:eastAsia="en-US"/>
        </w:rPr>
      </w:pPr>
      <w:r w:rsidRPr="00D43C57">
        <w:rPr>
          <w:rFonts w:eastAsia="Calibri" w:cs="Arial"/>
          <w:sz w:val="19"/>
          <w:szCs w:val="19"/>
          <w:lang w:val="en-US" w:eastAsia="en-US"/>
        </w:rPr>
        <w:t xml:space="preserve">IX –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Representantes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de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Instituições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do Ensino Superior; 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val="en-US" w:eastAsia="en-US"/>
        </w:rPr>
      </w:pPr>
      <w:r w:rsidRPr="00D43C57">
        <w:rPr>
          <w:rFonts w:eastAsia="Calibri" w:cs="Arial"/>
          <w:sz w:val="19"/>
          <w:szCs w:val="19"/>
          <w:lang w:val="en-US" w:eastAsia="en-US"/>
        </w:rPr>
        <w:t>X – LIONS Clube.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val="en-US" w:eastAsia="en-US"/>
        </w:rPr>
      </w:pPr>
      <w:r w:rsidRPr="00D43C57">
        <w:rPr>
          <w:rFonts w:eastAsia="Calibri" w:cs="Arial"/>
          <w:sz w:val="19"/>
          <w:szCs w:val="19"/>
          <w:lang w:val="en-US" w:eastAsia="en-US"/>
        </w:rPr>
        <w:t xml:space="preserve">XI –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Representantes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do Trade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Turístico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>;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sz w:val="19"/>
          <w:szCs w:val="19"/>
          <w:lang w:val="en-US" w:eastAsia="en-US"/>
        </w:rPr>
        <w:t>XII – Centro de Artes;</w:t>
      </w:r>
      <w:r w:rsidRPr="00D43C57">
        <w:rPr>
          <w:rFonts w:eastAsia="Calibri" w:cs="Arial"/>
          <w:sz w:val="19"/>
          <w:szCs w:val="19"/>
          <w:lang w:eastAsia="en-US"/>
        </w:rPr>
        <w:t xml:space="preserve">  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sz w:val="19"/>
          <w:szCs w:val="19"/>
          <w:lang w:eastAsia="en-US"/>
        </w:rPr>
        <w:t>XIII – EMATER.</w:t>
      </w: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val="en-US" w:eastAsia="en-US"/>
        </w:rPr>
      </w:pP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bCs/>
          <w:sz w:val="19"/>
          <w:szCs w:val="19"/>
          <w:lang w:eastAsia="en-US"/>
        </w:rPr>
        <w:t>“</w:t>
      </w:r>
      <w:r w:rsidRPr="00D43C57">
        <w:rPr>
          <w:rFonts w:eastAsia="Calibri" w:cs="Arial"/>
          <w:b/>
          <w:sz w:val="19"/>
          <w:szCs w:val="19"/>
          <w:lang w:eastAsia="en-US"/>
        </w:rPr>
        <w:t>§ 1º</w:t>
      </w:r>
      <w:r w:rsidRPr="00D43C57">
        <w:rPr>
          <w:rFonts w:eastAsia="Calibri" w:cs="Arial"/>
          <w:sz w:val="19"/>
          <w:szCs w:val="19"/>
          <w:lang w:eastAsia="en-US"/>
        </w:rPr>
        <w:t xml:space="preserve"> - .........................................................................................................................................</w:t>
      </w:r>
    </w:p>
    <w:p w:rsidR="00D43C57" w:rsidRPr="00D43C57" w:rsidRDefault="00D43C57" w:rsidP="00D43C57">
      <w:pPr>
        <w:jc w:val="both"/>
        <w:rPr>
          <w:rFonts w:eastAsia="Calibri" w:cs="Arial"/>
          <w:sz w:val="19"/>
          <w:szCs w:val="19"/>
          <w:lang w:eastAsia="en-US"/>
        </w:rPr>
      </w:pPr>
      <w:r w:rsidRPr="00D43C57">
        <w:rPr>
          <w:rFonts w:eastAsia="Calibri" w:cs="Arial"/>
          <w:sz w:val="19"/>
          <w:szCs w:val="19"/>
          <w:lang w:eastAsia="en-US"/>
        </w:rPr>
        <w:t>...........................................................................................................................................................................</w:t>
      </w:r>
    </w:p>
    <w:p w:rsidR="00D43C57" w:rsidRPr="00D43C57" w:rsidRDefault="00D43C57" w:rsidP="00D43C57">
      <w:pPr>
        <w:jc w:val="both"/>
        <w:rPr>
          <w:rFonts w:eastAsia="Calibri" w:cs="Arial"/>
          <w:sz w:val="19"/>
          <w:szCs w:val="19"/>
          <w:lang w:eastAsia="en-US"/>
        </w:rPr>
      </w:pPr>
    </w:p>
    <w:p w:rsidR="00D43C57" w:rsidRPr="00D43C57" w:rsidRDefault="00D43C57" w:rsidP="00D43C57">
      <w:pPr>
        <w:ind w:firstLine="1418"/>
        <w:jc w:val="both"/>
        <w:rPr>
          <w:rFonts w:eastAsia="Calibri" w:cs="Arial"/>
          <w:sz w:val="19"/>
          <w:szCs w:val="19"/>
          <w:lang w:val="en-US" w:eastAsia="en-US"/>
        </w:rPr>
      </w:pPr>
      <w:r w:rsidRPr="00D43C57">
        <w:rPr>
          <w:rFonts w:eastAsia="Calibri" w:cs="Arial"/>
          <w:sz w:val="19"/>
          <w:szCs w:val="19"/>
          <w:lang w:val="en-US" w:eastAsia="en-US"/>
        </w:rPr>
        <w:t xml:space="preserve">a) A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Secretaria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Municipal de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Educação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,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Cultura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e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Desporto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terá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um Titular e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Suplente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da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área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educacional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e um titular e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suplente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da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cultura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e do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desporto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>.</w:t>
      </w:r>
    </w:p>
    <w:p w:rsidR="00913ABC" w:rsidRPr="00D43C57" w:rsidRDefault="00D43C57" w:rsidP="00D43C57">
      <w:pPr>
        <w:spacing w:before="120" w:after="120"/>
        <w:ind w:firstLine="1418"/>
        <w:jc w:val="both"/>
        <w:rPr>
          <w:sz w:val="19"/>
          <w:szCs w:val="19"/>
        </w:rPr>
      </w:pPr>
      <w:r w:rsidRPr="00D43C57">
        <w:rPr>
          <w:rFonts w:eastAsia="Calibri" w:cs="Arial"/>
          <w:sz w:val="19"/>
          <w:szCs w:val="19"/>
          <w:lang w:val="en-US" w:eastAsia="en-US"/>
        </w:rPr>
        <w:t xml:space="preserve">b) A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Secretaria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Municipal de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Desenvolvimento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, Turismo e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Mercosul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convocará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uma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reunião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do Trade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Turístico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para </w:t>
      </w:r>
      <w:proofErr w:type="gramStart"/>
      <w:r w:rsidRPr="00D43C57">
        <w:rPr>
          <w:rFonts w:eastAsia="Calibri" w:cs="Arial"/>
          <w:sz w:val="19"/>
          <w:szCs w:val="19"/>
          <w:lang w:val="en-US" w:eastAsia="en-US"/>
        </w:rPr>
        <w:t>a</w:t>
      </w:r>
      <w:proofErr w:type="gramEnd"/>
      <w:r w:rsidRPr="00D43C57">
        <w:rPr>
          <w:rFonts w:eastAsia="Calibri" w:cs="Arial"/>
          <w:sz w:val="19"/>
          <w:szCs w:val="19"/>
          <w:lang w:val="en-US" w:eastAsia="en-US"/>
        </w:rPr>
        <w:t xml:space="preserve">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escolha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dos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representantes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,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devendo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ser um do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Segmento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dos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Atrativos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Turísticos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e outro do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setor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de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Hotelaria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 xml:space="preserve"> e </w:t>
      </w:r>
      <w:proofErr w:type="spellStart"/>
      <w:r w:rsidRPr="00D43C57">
        <w:rPr>
          <w:rFonts w:eastAsia="Calibri" w:cs="Arial"/>
          <w:sz w:val="19"/>
          <w:szCs w:val="19"/>
          <w:lang w:val="en-US" w:eastAsia="en-US"/>
        </w:rPr>
        <w:t>Alimentação</w:t>
      </w:r>
      <w:proofErr w:type="spellEnd"/>
      <w:r w:rsidRPr="00D43C57">
        <w:rPr>
          <w:rFonts w:eastAsia="Calibri" w:cs="Arial"/>
          <w:sz w:val="19"/>
          <w:szCs w:val="19"/>
          <w:lang w:val="en-US" w:eastAsia="en-US"/>
        </w:rPr>
        <w:t>.” (AC)</w:t>
      </w:r>
    </w:p>
    <w:p w:rsidR="00A22270" w:rsidRPr="00D43C57" w:rsidRDefault="00A22270" w:rsidP="00A06275">
      <w:pPr>
        <w:rPr>
          <w:rFonts w:ascii="Times New Roman" w:hAnsi="Times New Roman"/>
          <w:sz w:val="19"/>
          <w:szCs w:val="19"/>
          <w:lang w:eastAsia="pt-BR"/>
        </w:rPr>
      </w:pPr>
    </w:p>
    <w:p w:rsidR="00A11E13" w:rsidRPr="00D43C57" w:rsidRDefault="00A11E13" w:rsidP="00A11E13">
      <w:pPr>
        <w:jc w:val="center"/>
        <w:rPr>
          <w:rFonts w:cs="Arial"/>
          <w:b/>
          <w:bCs/>
          <w:sz w:val="19"/>
          <w:szCs w:val="19"/>
          <w:lang w:eastAsia="pt-BR"/>
        </w:rPr>
      </w:pPr>
      <w:r w:rsidRPr="00D43C57">
        <w:rPr>
          <w:rFonts w:cs="Arial"/>
          <w:b/>
          <w:bCs/>
          <w:sz w:val="19"/>
          <w:szCs w:val="19"/>
          <w:lang w:eastAsia="pt-BR"/>
        </w:rPr>
        <w:t>GABINETE DO PREFEITO MUNICIPAL DE PORTO XAVIER</w:t>
      </w:r>
    </w:p>
    <w:p w:rsidR="00A11E13" w:rsidRPr="00D43C57" w:rsidRDefault="00A11E13" w:rsidP="00A11E13">
      <w:pPr>
        <w:jc w:val="center"/>
        <w:rPr>
          <w:rFonts w:cs="Arial"/>
          <w:b/>
          <w:bCs/>
          <w:sz w:val="19"/>
          <w:szCs w:val="19"/>
          <w:lang w:eastAsia="pt-BR"/>
        </w:rPr>
      </w:pPr>
      <w:r w:rsidRPr="00D43C57">
        <w:rPr>
          <w:rFonts w:cs="Arial"/>
          <w:b/>
          <w:bCs/>
          <w:sz w:val="19"/>
          <w:szCs w:val="19"/>
          <w:lang w:eastAsia="pt-BR"/>
        </w:rPr>
        <w:t xml:space="preserve">EM </w:t>
      </w:r>
      <w:r w:rsidR="00D43C57" w:rsidRPr="00D43C57">
        <w:rPr>
          <w:rFonts w:cs="Arial"/>
          <w:b/>
          <w:bCs/>
          <w:sz w:val="19"/>
          <w:szCs w:val="19"/>
          <w:lang w:eastAsia="pt-BR"/>
        </w:rPr>
        <w:t>22</w:t>
      </w:r>
      <w:r w:rsidRPr="00D43C57">
        <w:rPr>
          <w:rFonts w:cs="Arial"/>
          <w:b/>
          <w:bCs/>
          <w:sz w:val="19"/>
          <w:szCs w:val="19"/>
          <w:lang w:eastAsia="pt-BR"/>
        </w:rPr>
        <w:t xml:space="preserve"> DE </w:t>
      </w:r>
      <w:r w:rsidR="003E1ED2" w:rsidRPr="00D43C57">
        <w:rPr>
          <w:rFonts w:cs="Arial"/>
          <w:b/>
          <w:bCs/>
          <w:sz w:val="19"/>
          <w:szCs w:val="19"/>
          <w:lang w:eastAsia="pt-BR"/>
        </w:rPr>
        <w:t>SETEMBR</w:t>
      </w:r>
      <w:r w:rsidR="00604CA9" w:rsidRPr="00D43C57">
        <w:rPr>
          <w:rFonts w:cs="Arial"/>
          <w:b/>
          <w:bCs/>
          <w:sz w:val="19"/>
          <w:szCs w:val="19"/>
          <w:lang w:eastAsia="pt-BR"/>
        </w:rPr>
        <w:t>O</w:t>
      </w:r>
      <w:r w:rsidRPr="00D43C57">
        <w:rPr>
          <w:rFonts w:cs="Arial"/>
          <w:b/>
          <w:bCs/>
          <w:sz w:val="19"/>
          <w:szCs w:val="19"/>
          <w:lang w:eastAsia="pt-BR"/>
        </w:rPr>
        <w:t xml:space="preserve"> DE 2021.</w:t>
      </w:r>
    </w:p>
    <w:p w:rsidR="00727116" w:rsidRPr="00D43C57" w:rsidRDefault="00727116" w:rsidP="00A06275">
      <w:pPr>
        <w:rPr>
          <w:rFonts w:cs="Arial"/>
          <w:b/>
          <w:bCs/>
          <w:sz w:val="19"/>
          <w:szCs w:val="19"/>
          <w:lang w:eastAsia="pt-BR"/>
        </w:rPr>
      </w:pPr>
    </w:p>
    <w:p w:rsidR="00A22270" w:rsidRPr="00D43C57" w:rsidRDefault="00A22270" w:rsidP="00A11E13">
      <w:pPr>
        <w:jc w:val="center"/>
        <w:rPr>
          <w:rFonts w:cs="Arial"/>
          <w:b/>
          <w:bCs/>
          <w:sz w:val="19"/>
          <w:szCs w:val="19"/>
          <w:lang w:eastAsia="pt-BR"/>
        </w:rPr>
      </w:pPr>
    </w:p>
    <w:p w:rsidR="00A11E13" w:rsidRPr="00D43C57" w:rsidRDefault="004F3334" w:rsidP="004F3334">
      <w:pPr>
        <w:jc w:val="center"/>
        <w:rPr>
          <w:rFonts w:cs="Arial"/>
          <w:b/>
          <w:bCs/>
          <w:sz w:val="19"/>
          <w:szCs w:val="19"/>
          <w:lang w:eastAsia="pt-BR"/>
        </w:rPr>
      </w:pPr>
      <w:r w:rsidRPr="00D43C57">
        <w:rPr>
          <w:rFonts w:cs="Arial"/>
          <w:b/>
          <w:bCs/>
          <w:sz w:val="19"/>
          <w:szCs w:val="19"/>
          <w:lang w:eastAsia="pt-BR"/>
        </w:rPr>
        <w:t xml:space="preserve">                                                                                                </w:t>
      </w:r>
      <w:r w:rsidR="00CE5DD1" w:rsidRPr="00D43C57">
        <w:rPr>
          <w:rFonts w:cs="Arial"/>
          <w:b/>
          <w:bCs/>
          <w:sz w:val="19"/>
          <w:szCs w:val="19"/>
          <w:lang w:eastAsia="pt-BR"/>
        </w:rPr>
        <w:t>GILBERTO DOMINGOS MENIN</w:t>
      </w:r>
    </w:p>
    <w:p w:rsidR="00A22270" w:rsidRPr="00D43C57" w:rsidRDefault="0087662C" w:rsidP="00A02EFD">
      <w:pPr>
        <w:rPr>
          <w:rFonts w:cs="Arial"/>
          <w:sz w:val="19"/>
          <w:szCs w:val="19"/>
          <w:lang w:eastAsia="pt-BR"/>
        </w:rPr>
      </w:pPr>
      <w:r w:rsidRPr="00D43C57">
        <w:rPr>
          <w:rFonts w:cs="Arial"/>
          <w:sz w:val="19"/>
          <w:szCs w:val="19"/>
          <w:lang w:eastAsia="pt-BR"/>
        </w:rPr>
        <w:t xml:space="preserve">                                                                                                 </w:t>
      </w:r>
      <w:r w:rsidR="00CE5DD1" w:rsidRPr="00D43C57">
        <w:rPr>
          <w:rFonts w:cs="Arial"/>
          <w:sz w:val="19"/>
          <w:szCs w:val="19"/>
          <w:lang w:eastAsia="pt-BR"/>
        </w:rPr>
        <w:t xml:space="preserve">           </w:t>
      </w:r>
      <w:r w:rsidR="00604CA9" w:rsidRPr="00D43C57">
        <w:rPr>
          <w:rFonts w:cs="Arial"/>
          <w:sz w:val="19"/>
          <w:szCs w:val="19"/>
          <w:lang w:eastAsia="pt-BR"/>
        </w:rPr>
        <w:t xml:space="preserve"> </w:t>
      </w:r>
      <w:r w:rsidR="00D43C57">
        <w:rPr>
          <w:rFonts w:cs="Arial"/>
          <w:sz w:val="19"/>
          <w:szCs w:val="19"/>
          <w:lang w:eastAsia="pt-BR"/>
        </w:rPr>
        <w:t xml:space="preserve">                   </w:t>
      </w:r>
      <w:bookmarkStart w:id="0" w:name="_GoBack"/>
      <w:bookmarkEnd w:id="0"/>
      <w:r w:rsidR="00A11E13" w:rsidRPr="00D43C57">
        <w:rPr>
          <w:rFonts w:cs="Arial"/>
          <w:sz w:val="19"/>
          <w:szCs w:val="19"/>
          <w:lang w:eastAsia="pt-BR"/>
        </w:rPr>
        <w:t>Prefeito Municipal</w:t>
      </w:r>
    </w:p>
    <w:p w:rsidR="00727116" w:rsidRPr="00D43C57" w:rsidRDefault="00727116" w:rsidP="00A06275">
      <w:pPr>
        <w:rPr>
          <w:rFonts w:cs="Arial"/>
          <w:sz w:val="19"/>
          <w:szCs w:val="19"/>
          <w:lang w:eastAsia="pt-BR"/>
        </w:rPr>
      </w:pPr>
    </w:p>
    <w:p w:rsidR="00A11E13" w:rsidRPr="00D43C57" w:rsidRDefault="00A11E13" w:rsidP="00A11E13">
      <w:pPr>
        <w:rPr>
          <w:rFonts w:cs="Arial"/>
          <w:b/>
          <w:bCs/>
          <w:sz w:val="19"/>
          <w:szCs w:val="19"/>
          <w:lang w:eastAsia="pt-BR"/>
        </w:rPr>
      </w:pPr>
      <w:r w:rsidRPr="00D43C57">
        <w:rPr>
          <w:rFonts w:cs="Arial"/>
          <w:b/>
          <w:bCs/>
          <w:sz w:val="19"/>
          <w:szCs w:val="19"/>
          <w:lang w:eastAsia="pt-BR"/>
        </w:rPr>
        <w:t>REGISTRE-SE E PUBLIQUE-SE</w:t>
      </w:r>
    </w:p>
    <w:p w:rsidR="00727116" w:rsidRPr="00D43C57" w:rsidRDefault="00727116" w:rsidP="00A11E13">
      <w:pPr>
        <w:rPr>
          <w:rFonts w:cs="Arial"/>
          <w:b/>
          <w:bCs/>
          <w:sz w:val="19"/>
          <w:szCs w:val="19"/>
          <w:lang w:eastAsia="pt-BR"/>
        </w:rPr>
      </w:pPr>
    </w:p>
    <w:p w:rsidR="00A02EFD" w:rsidRPr="00D43C57" w:rsidRDefault="004F3334" w:rsidP="004F3334">
      <w:pPr>
        <w:rPr>
          <w:rFonts w:cs="Arial"/>
          <w:b/>
          <w:bCs/>
          <w:sz w:val="19"/>
          <w:szCs w:val="19"/>
          <w:lang w:eastAsia="pt-BR"/>
        </w:rPr>
      </w:pPr>
      <w:r w:rsidRPr="00D43C57">
        <w:rPr>
          <w:rFonts w:cs="Arial"/>
          <w:b/>
          <w:bCs/>
          <w:sz w:val="19"/>
          <w:szCs w:val="19"/>
          <w:lang w:eastAsia="pt-BR"/>
        </w:rPr>
        <w:t xml:space="preserve">           IGOR STEINBRENNER</w:t>
      </w:r>
    </w:p>
    <w:p w:rsidR="00A22270" w:rsidRPr="00D43C57" w:rsidRDefault="00A11E13" w:rsidP="00A02EFD">
      <w:pPr>
        <w:rPr>
          <w:rFonts w:cs="Arial"/>
          <w:sz w:val="19"/>
          <w:szCs w:val="19"/>
          <w:lang w:eastAsia="pt-BR"/>
        </w:rPr>
      </w:pPr>
      <w:r w:rsidRPr="00D43C57">
        <w:rPr>
          <w:rFonts w:cs="Arial"/>
          <w:sz w:val="19"/>
          <w:szCs w:val="19"/>
          <w:lang w:eastAsia="pt-BR"/>
        </w:rPr>
        <w:t>Secretári</w:t>
      </w:r>
      <w:r w:rsidR="004F3334" w:rsidRPr="00D43C57">
        <w:rPr>
          <w:rFonts w:cs="Arial"/>
          <w:sz w:val="19"/>
          <w:szCs w:val="19"/>
          <w:lang w:eastAsia="pt-BR"/>
        </w:rPr>
        <w:t>o</w:t>
      </w:r>
      <w:r w:rsidRPr="00D43C57">
        <w:rPr>
          <w:rFonts w:cs="Arial"/>
          <w:sz w:val="19"/>
          <w:szCs w:val="19"/>
          <w:lang w:eastAsia="pt-BR"/>
        </w:rPr>
        <w:t xml:space="preserve"> Municipal de Administração</w:t>
      </w:r>
    </w:p>
    <w:sectPr w:rsidR="00A22270" w:rsidRPr="00D43C57" w:rsidSect="00290418">
      <w:pgSz w:w="11906" w:h="16838" w:code="9"/>
      <w:pgMar w:top="2268" w:right="567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947525"/>
    <w:multiLevelType w:val="hybridMultilevel"/>
    <w:tmpl w:val="AA2285E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5262B5"/>
    <w:multiLevelType w:val="hybridMultilevel"/>
    <w:tmpl w:val="F3EADAA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8235C6E"/>
    <w:multiLevelType w:val="hybridMultilevel"/>
    <w:tmpl w:val="4A9238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54"/>
    <w:rsid w:val="00016EF8"/>
    <w:rsid w:val="00022F97"/>
    <w:rsid w:val="0008588D"/>
    <w:rsid w:val="000929F1"/>
    <w:rsid w:val="000B22D1"/>
    <w:rsid w:val="000D748B"/>
    <w:rsid w:val="001A2EC8"/>
    <w:rsid w:val="001B3574"/>
    <w:rsid w:val="001C2BC1"/>
    <w:rsid w:val="001C4CDD"/>
    <w:rsid w:val="0020648D"/>
    <w:rsid w:val="002564B1"/>
    <w:rsid w:val="00290418"/>
    <w:rsid w:val="0029740C"/>
    <w:rsid w:val="002A64AB"/>
    <w:rsid w:val="002A6DE8"/>
    <w:rsid w:val="00301CBD"/>
    <w:rsid w:val="00326B0E"/>
    <w:rsid w:val="00336E8F"/>
    <w:rsid w:val="00344025"/>
    <w:rsid w:val="00367762"/>
    <w:rsid w:val="003779F4"/>
    <w:rsid w:val="00396337"/>
    <w:rsid w:val="003B506D"/>
    <w:rsid w:val="003E1ED2"/>
    <w:rsid w:val="00401EF9"/>
    <w:rsid w:val="00403866"/>
    <w:rsid w:val="0041256D"/>
    <w:rsid w:val="00425EE5"/>
    <w:rsid w:val="00454B2B"/>
    <w:rsid w:val="0046027B"/>
    <w:rsid w:val="00486FCD"/>
    <w:rsid w:val="004E542E"/>
    <w:rsid w:val="004E6D07"/>
    <w:rsid w:val="004F3334"/>
    <w:rsid w:val="0051248C"/>
    <w:rsid w:val="005267E5"/>
    <w:rsid w:val="00541DF3"/>
    <w:rsid w:val="005613F4"/>
    <w:rsid w:val="00571E1E"/>
    <w:rsid w:val="0057373E"/>
    <w:rsid w:val="00582A5E"/>
    <w:rsid w:val="005931EC"/>
    <w:rsid w:val="005A4299"/>
    <w:rsid w:val="005C282B"/>
    <w:rsid w:val="005C54CA"/>
    <w:rsid w:val="005C7FC2"/>
    <w:rsid w:val="0060145D"/>
    <w:rsid w:val="00604CA9"/>
    <w:rsid w:val="00626784"/>
    <w:rsid w:val="00646A01"/>
    <w:rsid w:val="00656DBF"/>
    <w:rsid w:val="00681872"/>
    <w:rsid w:val="00692E92"/>
    <w:rsid w:val="006C3027"/>
    <w:rsid w:val="006D0250"/>
    <w:rsid w:val="006D69AF"/>
    <w:rsid w:val="006F69B9"/>
    <w:rsid w:val="006F6A34"/>
    <w:rsid w:val="00727116"/>
    <w:rsid w:val="00731442"/>
    <w:rsid w:val="0074536F"/>
    <w:rsid w:val="007463BF"/>
    <w:rsid w:val="00765239"/>
    <w:rsid w:val="0077246A"/>
    <w:rsid w:val="007C27E4"/>
    <w:rsid w:val="007C4DD7"/>
    <w:rsid w:val="007E7D43"/>
    <w:rsid w:val="00800AEA"/>
    <w:rsid w:val="00832157"/>
    <w:rsid w:val="00832C68"/>
    <w:rsid w:val="0085716F"/>
    <w:rsid w:val="00863887"/>
    <w:rsid w:val="00867214"/>
    <w:rsid w:val="0087662C"/>
    <w:rsid w:val="00894547"/>
    <w:rsid w:val="009051FD"/>
    <w:rsid w:val="00913ABC"/>
    <w:rsid w:val="00914E1C"/>
    <w:rsid w:val="00920625"/>
    <w:rsid w:val="00925E2F"/>
    <w:rsid w:val="00947E43"/>
    <w:rsid w:val="00972941"/>
    <w:rsid w:val="00972FFC"/>
    <w:rsid w:val="00982927"/>
    <w:rsid w:val="00991043"/>
    <w:rsid w:val="00995659"/>
    <w:rsid w:val="009A4F80"/>
    <w:rsid w:val="009A5F97"/>
    <w:rsid w:val="009D3E15"/>
    <w:rsid w:val="009E2966"/>
    <w:rsid w:val="00A02EFD"/>
    <w:rsid w:val="00A06275"/>
    <w:rsid w:val="00A11E13"/>
    <w:rsid w:val="00A22270"/>
    <w:rsid w:val="00A262E8"/>
    <w:rsid w:val="00A768A6"/>
    <w:rsid w:val="00A806CE"/>
    <w:rsid w:val="00A81803"/>
    <w:rsid w:val="00A85E9D"/>
    <w:rsid w:val="00AA5D04"/>
    <w:rsid w:val="00AB268A"/>
    <w:rsid w:val="00AB4AF4"/>
    <w:rsid w:val="00AB5552"/>
    <w:rsid w:val="00AC69DF"/>
    <w:rsid w:val="00AF0628"/>
    <w:rsid w:val="00B5523E"/>
    <w:rsid w:val="00B70986"/>
    <w:rsid w:val="00B71AF2"/>
    <w:rsid w:val="00BD4D77"/>
    <w:rsid w:val="00BE76CE"/>
    <w:rsid w:val="00BF6E3E"/>
    <w:rsid w:val="00C01FF4"/>
    <w:rsid w:val="00C24C5B"/>
    <w:rsid w:val="00C324D6"/>
    <w:rsid w:val="00C424C8"/>
    <w:rsid w:val="00C44873"/>
    <w:rsid w:val="00C66387"/>
    <w:rsid w:val="00C91F5B"/>
    <w:rsid w:val="00C91FBE"/>
    <w:rsid w:val="00CD5B50"/>
    <w:rsid w:val="00CE5DD1"/>
    <w:rsid w:val="00CF1554"/>
    <w:rsid w:val="00D155C1"/>
    <w:rsid w:val="00D313EA"/>
    <w:rsid w:val="00D417CB"/>
    <w:rsid w:val="00D43C57"/>
    <w:rsid w:val="00D82709"/>
    <w:rsid w:val="00DE54C4"/>
    <w:rsid w:val="00E26716"/>
    <w:rsid w:val="00E5268E"/>
    <w:rsid w:val="00E5665F"/>
    <w:rsid w:val="00E62E68"/>
    <w:rsid w:val="00EA0A04"/>
    <w:rsid w:val="00EB4E62"/>
    <w:rsid w:val="00EB5A59"/>
    <w:rsid w:val="00EC6FC6"/>
    <w:rsid w:val="00EE3E4C"/>
    <w:rsid w:val="00EE6A0E"/>
    <w:rsid w:val="00EE7E4D"/>
    <w:rsid w:val="00EF21B6"/>
    <w:rsid w:val="00EF40CB"/>
    <w:rsid w:val="00EF4B78"/>
    <w:rsid w:val="00F244A5"/>
    <w:rsid w:val="00F462C4"/>
    <w:rsid w:val="00F466A7"/>
    <w:rsid w:val="00F5481D"/>
    <w:rsid w:val="00F7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83A4"/>
  <w15:docId w15:val="{495EB598-7E49-417D-B811-D49DF7BA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54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F1554"/>
    <w:pPr>
      <w:keepNext/>
      <w:tabs>
        <w:tab w:val="left" w:pos="0"/>
        <w:tab w:val="num" w:pos="360"/>
        <w:tab w:val="left" w:pos="4253"/>
        <w:tab w:val="left" w:pos="5387"/>
      </w:tabs>
      <w:spacing w:before="120" w:line="360" w:lineRule="auto"/>
      <w:jc w:val="center"/>
      <w:outlineLvl w:val="0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1554"/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Corpodetexto">
    <w:name w:val="Body Text"/>
    <w:basedOn w:val="Normal"/>
    <w:link w:val="CorpodetextoChar1"/>
    <w:unhideWhenUsed/>
    <w:rsid w:val="00CF1554"/>
    <w:pPr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CF1554"/>
    <w:rPr>
      <w:rFonts w:ascii="Arial" w:eastAsia="Times New Roman" w:hAnsi="Arial" w:cs="Times New Roman"/>
      <w:szCs w:val="20"/>
      <w:lang w:eastAsia="ar-SA"/>
    </w:rPr>
  </w:style>
  <w:style w:type="paragraph" w:styleId="Recuodecorpodetexto">
    <w:name w:val="Body Text Indent"/>
    <w:basedOn w:val="Normal"/>
    <w:link w:val="RecuodecorpodetextoChar1"/>
    <w:unhideWhenUsed/>
    <w:rsid w:val="00CF1554"/>
    <w:pPr>
      <w:ind w:left="4500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semiHidden/>
    <w:rsid w:val="00CF1554"/>
    <w:rPr>
      <w:rFonts w:ascii="Arial" w:eastAsia="Times New Roman" w:hAnsi="Arial" w:cs="Times New Roman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locked/>
    <w:rsid w:val="00CF155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CF15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8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88D"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7724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E54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E542E"/>
    <w:rPr>
      <w:rFonts w:ascii="Arial" w:eastAsia="Times New Roman" w:hAnsi="Arial" w:cs="Times New Roman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806C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806CE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user</cp:lastModifiedBy>
  <cp:revision>2</cp:revision>
  <cp:lastPrinted>2021-09-22T14:28:00Z</cp:lastPrinted>
  <dcterms:created xsi:type="dcterms:W3CDTF">2021-09-22T14:28:00Z</dcterms:created>
  <dcterms:modified xsi:type="dcterms:W3CDTF">2021-09-22T14:28:00Z</dcterms:modified>
</cp:coreProperties>
</file>